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F6" w:rsidRPr="00C368F6" w:rsidRDefault="00B64F42" w:rsidP="00C368F6">
      <w:pPr>
        <w:spacing w:line="240" w:lineRule="auto"/>
        <w:jc w:val="center"/>
        <w:rPr>
          <w:rFonts w:cstheme="minorHAnsi"/>
          <w:b/>
          <w:sz w:val="36"/>
          <w:szCs w:val="36"/>
          <w:lang w:val="en-GB"/>
        </w:rPr>
      </w:pPr>
      <w:r>
        <w:rPr>
          <w:rFonts w:cstheme="minorHAnsi"/>
          <w:b/>
          <w:sz w:val="36"/>
          <w:szCs w:val="36"/>
          <w:lang w:val="en-GB"/>
        </w:rPr>
        <w:t xml:space="preserve">Assignment for week </w:t>
      </w:r>
      <w:r w:rsidR="00C368F6" w:rsidRPr="00C368F6">
        <w:rPr>
          <w:rFonts w:cstheme="minorHAnsi"/>
          <w:b/>
          <w:sz w:val="36"/>
          <w:szCs w:val="36"/>
          <w:lang w:val="en-GB"/>
        </w:rPr>
        <w:t>5</w:t>
      </w:r>
      <w:r>
        <w:rPr>
          <w:rFonts w:cstheme="minorHAnsi"/>
          <w:b/>
          <w:sz w:val="36"/>
          <w:szCs w:val="36"/>
          <w:lang w:val="en-GB"/>
        </w:rPr>
        <w:t>-6</w:t>
      </w:r>
    </w:p>
    <w:p w:rsidR="007862B6" w:rsidRPr="00C368F6" w:rsidRDefault="007862B6" w:rsidP="00C368F6">
      <w:pPr>
        <w:spacing w:line="240" w:lineRule="auto"/>
        <w:jc w:val="center"/>
        <w:rPr>
          <w:rFonts w:cstheme="minorHAnsi"/>
          <w:sz w:val="36"/>
          <w:szCs w:val="36"/>
          <w:lang w:val="en-GB"/>
        </w:rPr>
      </w:pPr>
      <w:r w:rsidRPr="00C368F6">
        <w:rPr>
          <w:rFonts w:cstheme="minorHAnsi"/>
          <w:sz w:val="36"/>
          <w:szCs w:val="36"/>
          <w:lang w:val="en-GB"/>
        </w:rPr>
        <w:t xml:space="preserve"> – This is </w:t>
      </w:r>
      <w:proofErr w:type="gramStart"/>
      <w:r w:rsidRPr="00C368F6">
        <w:rPr>
          <w:rFonts w:cstheme="minorHAnsi"/>
          <w:sz w:val="36"/>
          <w:szCs w:val="36"/>
          <w:lang w:val="en-GB"/>
        </w:rPr>
        <w:t>Me</w:t>
      </w:r>
      <w:proofErr w:type="gramEnd"/>
      <w:r w:rsidR="00C368F6" w:rsidRPr="00C368F6">
        <w:rPr>
          <w:rFonts w:cstheme="minorHAnsi"/>
          <w:sz w:val="36"/>
          <w:szCs w:val="36"/>
          <w:lang w:val="en-GB"/>
        </w:rPr>
        <w:t>, oral presentation</w:t>
      </w:r>
    </w:p>
    <w:p w:rsidR="007862B6" w:rsidRPr="00C368F6" w:rsidRDefault="007862B6" w:rsidP="007862B6">
      <w:pPr>
        <w:rPr>
          <w:rFonts w:cstheme="minorHAnsi"/>
          <w:sz w:val="32"/>
          <w:szCs w:val="32"/>
          <w:lang w:val="en-GB"/>
        </w:rPr>
      </w:pPr>
      <w:r w:rsidRPr="00C368F6">
        <w:rPr>
          <w:rFonts w:cstheme="minorHAnsi"/>
          <w:sz w:val="32"/>
          <w:szCs w:val="32"/>
          <w:lang w:val="en-GB"/>
        </w:rPr>
        <w:t xml:space="preserve">During this week you are going to </w:t>
      </w:r>
      <w:r w:rsidR="00B64F42">
        <w:rPr>
          <w:rFonts w:cstheme="minorHAnsi"/>
          <w:sz w:val="32"/>
          <w:szCs w:val="32"/>
          <w:lang w:val="en-GB"/>
        </w:rPr>
        <w:t>use the document that you created in Pages to prepare</w:t>
      </w:r>
      <w:r w:rsidRPr="00C368F6">
        <w:rPr>
          <w:rFonts w:cstheme="minorHAnsi"/>
          <w:sz w:val="32"/>
          <w:szCs w:val="32"/>
          <w:lang w:val="en-GB"/>
        </w:rPr>
        <w:t xml:space="preserve"> a</w:t>
      </w:r>
      <w:r w:rsidR="00B64F42">
        <w:rPr>
          <w:rFonts w:cstheme="minorHAnsi"/>
          <w:sz w:val="32"/>
          <w:szCs w:val="32"/>
          <w:lang w:val="en-GB"/>
        </w:rPr>
        <w:t>n oral</w:t>
      </w:r>
      <w:r w:rsidRPr="00C368F6">
        <w:rPr>
          <w:rFonts w:cstheme="minorHAnsi"/>
          <w:sz w:val="32"/>
          <w:szCs w:val="32"/>
          <w:lang w:val="en-GB"/>
        </w:rPr>
        <w:t xml:space="preserve"> presentation</w:t>
      </w:r>
      <w:r w:rsidR="00B64F42">
        <w:rPr>
          <w:rFonts w:cstheme="minorHAnsi"/>
          <w:sz w:val="32"/>
          <w:szCs w:val="32"/>
          <w:lang w:val="en-GB"/>
        </w:rPr>
        <w:t>.</w:t>
      </w:r>
      <w:r w:rsidRPr="00C368F6">
        <w:rPr>
          <w:rFonts w:cstheme="minorHAnsi"/>
          <w:sz w:val="32"/>
          <w:szCs w:val="32"/>
          <w:lang w:val="en-GB"/>
        </w:rPr>
        <w:t xml:space="preserve"> </w:t>
      </w:r>
      <w:r w:rsidR="00B64F42">
        <w:rPr>
          <w:rFonts w:cstheme="minorHAnsi"/>
          <w:sz w:val="32"/>
          <w:szCs w:val="32"/>
          <w:lang w:val="en-GB"/>
        </w:rPr>
        <w:t xml:space="preserve">You will use the app Keynote on your </w:t>
      </w:r>
      <w:proofErr w:type="spellStart"/>
      <w:r w:rsidR="00B64F42">
        <w:rPr>
          <w:rFonts w:cstheme="minorHAnsi"/>
          <w:sz w:val="32"/>
          <w:szCs w:val="32"/>
          <w:lang w:val="en-GB"/>
        </w:rPr>
        <w:t>iPad</w:t>
      </w:r>
      <w:proofErr w:type="spellEnd"/>
      <w:r w:rsidR="00B64F42">
        <w:rPr>
          <w:rFonts w:cstheme="minorHAnsi"/>
          <w:sz w:val="32"/>
          <w:szCs w:val="32"/>
          <w:lang w:val="en-GB"/>
        </w:rPr>
        <w:t xml:space="preserve">. </w:t>
      </w:r>
      <w:r w:rsidRPr="00C368F6">
        <w:rPr>
          <w:rFonts w:cstheme="minorHAnsi"/>
          <w:sz w:val="32"/>
          <w:szCs w:val="32"/>
          <w:lang w:val="en-GB"/>
        </w:rPr>
        <w:t>Your presentation will consist of:</w:t>
      </w:r>
    </w:p>
    <w:p w:rsidR="007862B6" w:rsidRPr="00C368F6" w:rsidRDefault="007862B6" w:rsidP="007862B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C368F6">
        <w:rPr>
          <w:rFonts w:ascii="Times New Roman" w:hAnsi="Times New Roman" w:cs="Times New Roman"/>
          <w:sz w:val="32"/>
          <w:szCs w:val="32"/>
          <w:lang w:val="en-GB"/>
        </w:rPr>
        <w:t>You telling us about yourself.</w:t>
      </w:r>
    </w:p>
    <w:p w:rsidR="007862B6" w:rsidRPr="00C368F6" w:rsidRDefault="007862B6" w:rsidP="007862B6">
      <w:pPr>
        <w:pStyle w:val="Liststycke"/>
        <w:rPr>
          <w:rFonts w:ascii="Times New Roman" w:hAnsi="Times New Roman" w:cs="Times New Roman"/>
          <w:sz w:val="32"/>
          <w:szCs w:val="32"/>
          <w:lang w:val="en-GB"/>
        </w:rPr>
      </w:pPr>
    </w:p>
    <w:p w:rsidR="00C368F6" w:rsidRPr="00C368F6" w:rsidRDefault="007862B6" w:rsidP="00C368F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C368F6">
        <w:rPr>
          <w:rFonts w:ascii="Times New Roman" w:hAnsi="Times New Roman" w:cs="Times New Roman"/>
          <w:sz w:val="32"/>
          <w:szCs w:val="32"/>
          <w:lang w:val="en-GB"/>
        </w:rPr>
        <w:t>Showing  pictures</w:t>
      </w:r>
      <w:r w:rsidR="00C368F6" w:rsidRPr="00C368F6">
        <w:rPr>
          <w:rFonts w:ascii="Times New Roman" w:hAnsi="Times New Roman" w:cs="Times New Roman"/>
          <w:sz w:val="32"/>
          <w:szCs w:val="32"/>
          <w:lang w:val="en-GB"/>
        </w:rPr>
        <w:t xml:space="preserve"> of</w:t>
      </w:r>
      <w:r w:rsidRPr="00C368F6">
        <w:rPr>
          <w:rFonts w:ascii="Times New Roman" w:hAnsi="Times New Roman" w:cs="Times New Roman"/>
          <w:sz w:val="32"/>
          <w:szCs w:val="32"/>
          <w:lang w:val="en-GB"/>
        </w:rPr>
        <w:t>:</w:t>
      </w:r>
    </w:p>
    <w:p w:rsidR="007862B6" w:rsidRPr="00C368F6" w:rsidRDefault="007862B6" w:rsidP="00C368F6">
      <w:pPr>
        <w:pStyle w:val="Liststycke"/>
        <w:numPr>
          <w:ilvl w:val="0"/>
          <w:numId w:val="4"/>
        </w:num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 w:rsidRPr="00C368F6">
        <w:rPr>
          <w:rFonts w:ascii="Times New Roman" w:hAnsi="Times New Roman" w:cs="Times New Roman"/>
          <w:sz w:val="32"/>
          <w:szCs w:val="32"/>
        </w:rPr>
        <w:t>your</w:t>
      </w:r>
      <w:proofErr w:type="spellEnd"/>
      <w:r w:rsidRPr="00C368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68F6">
        <w:rPr>
          <w:rFonts w:ascii="Times New Roman" w:hAnsi="Times New Roman" w:cs="Times New Roman"/>
          <w:sz w:val="32"/>
          <w:szCs w:val="32"/>
        </w:rPr>
        <w:t>family</w:t>
      </w:r>
      <w:proofErr w:type="spellEnd"/>
      <w:r w:rsidR="001A5794">
        <w:rPr>
          <w:rFonts w:ascii="Times New Roman" w:hAnsi="Times New Roman" w:cs="Times New Roman"/>
          <w:sz w:val="32"/>
          <w:szCs w:val="32"/>
        </w:rPr>
        <w:t xml:space="preserve"> or a </w:t>
      </w:r>
      <w:proofErr w:type="spellStart"/>
      <w:r w:rsidR="001A5794">
        <w:rPr>
          <w:rFonts w:ascii="Times New Roman" w:hAnsi="Times New Roman" w:cs="Times New Roman"/>
          <w:sz w:val="32"/>
          <w:szCs w:val="32"/>
        </w:rPr>
        <w:t>family</w:t>
      </w:r>
      <w:proofErr w:type="spellEnd"/>
      <w:r w:rsidR="001A57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5794">
        <w:rPr>
          <w:rFonts w:ascii="Times New Roman" w:hAnsi="Times New Roman" w:cs="Times New Roman"/>
          <w:sz w:val="32"/>
          <w:szCs w:val="32"/>
        </w:rPr>
        <w:t>tree</w:t>
      </w:r>
      <w:proofErr w:type="spellEnd"/>
    </w:p>
    <w:p w:rsidR="007862B6" w:rsidRPr="00C368F6" w:rsidRDefault="007862B6" w:rsidP="00C368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C368F6">
        <w:rPr>
          <w:rFonts w:ascii="Times New Roman" w:hAnsi="Times New Roman" w:cs="Times New Roman"/>
          <w:sz w:val="32"/>
          <w:szCs w:val="32"/>
          <w:lang w:val="en-GB"/>
        </w:rPr>
        <w:t>t</w:t>
      </w:r>
      <w:r w:rsidR="007E27AB">
        <w:rPr>
          <w:rFonts w:ascii="Times New Roman" w:hAnsi="Times New Roman" w:cs="Times New Roman"/>
          <w:sz w:val="32"/>
          <w:szCs w:val="32"/>
          <w:lang w:val="en-GB"/>
        </w:rPr>
        <w:t>he place you live:</w:t>
      </w:r>
      <w:r w:rsidRPr="00C368F6">
        <w:rPr>
          <w:rFonts w:ascii="Times New Roman" w:hAnsi="Times New Roman" w:cs="Times New Roman"/>
          <w:sz w:val="32"/>
          <w:szCs w:val="32"/>
          <w:lang w:val="en-GB"/>
        </w:rPr>
        <w:t xml:space="preserve"> your flat/house and the neighbourhood </w:t>
      </w:r>
    </w:p>
    <w:p w:rsidR="007862B6" w:rsidRPr="00C368F6" w:rsidRDefault="007862B6" w:rsidP="00C368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C368F6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C368F6" w:rsidRPr="00C368F6">
        <w:rPr>
          <w:rFonts w:ascii="Times New Roman" w:hAnsi="Times New Roman" w:cs="Times New Roman"/>
          <w:sz w:val="32"/>
          <w:szCs w:val="32"/>
          <w:lang w:val="en-GB"/>
        </w:rPr>
        <w:t>s</w:t>
      </w:r>
      <w:r w:rsidRPr="00C368F6">
        <w:rPr>
          <w:rFonts w:ascii="Times New Roman" w:hAnsi="Times New Roman" w:cs="Times New Roman"/>
          <w:sz w:val="32"/>
          <w:szCs w:val="32"/>
          <w:lang w:val="en-GB"/>
        </w:rPr>
        <w:t xml:space="preserve">chool </w:t>
      </w:r>
    </w:p>
    <w:p w:rsidR="007862B6" w:rsidRDefault="007862B6" w:rsidP="00C368F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C368F6">
        <w:rPr>
          <w:rFonts w:ascii="Times New Roman" w:hAnsi="Times New Roman" w:cs="Times New Roman"/>
          <w:sz w:val="32"/>
          <w:szCs w:val="32"/>
          <w:lang w:val="en-GB"/>
        </w:rPr>
        <w:t xml:space="preserve">your hobbies </w:t>
      </w:r>
    </w:p>
    <w:p w:rsidR="007E27AB" w:rsidRDefault="007E27AB" w:rsidP="007E27AB">
      <w:pPr>
        <w:pStyle w:val="Liststycke"/>
        <w:ind w:left="1080"/>
        <w:rPr>
          <w:rFonts w:ascii="Times New Roman" w:hAnsi="Times New Roman" w:cs="Times New Roman"/>
          <w:sz w:val="32"/>
          <w:szCs w:val="32"/>
          <w:lang w:val="en-GB"/>
        </w:rPr>
      </w:pPr>
    </w:p>
    <w:p w:rsidR="007E27AB" w:rsidRPr="007E27AB" w:rsidRDefault="007E27AB" w:rsidP="007E27AB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You will do your presentation in front of</w:t>
      </w:r>
      <w:r w:rsidR="00B64F42">
        <w:rPr>
          <w:rFonts w:ascii="Times New Roman" w:hAnsi="Times New Roman" w:cs="Times New Roman"/>
          <w:sz w:val="32"/>
          <w:szCs w:val="32"/>
          <w:lang w:val="en-GB"/>
        </w:rPr>
        <w:t xml:space="preserve"> a small audience during week </w:t>
      </w:r>
      <w:r>
        <w:rPr>
          <w:rFonts w:ascii="Times New Roman" w:hAnsi="Times New Roman" w:cs="Times New Roman"/>
          <w:sz w:val="32"/>
          <w:szCs w:val="32"/>
          <w:lang w:val="en-GB"/>
        </w:rPr>
        <w:t>6</w:t>
      </w:r>
      <w:r w:rsidR="00B64F42">
        <w:rPr>
          <w:rFonts w:ascii="Times New Roman" w:hAnsi="Times New Roman" w:cs="Times New Roman"/>
          <w:sz w:val="32"/>
          <w:szCs w:val="32"/>
          <w:lang w:val="en-GB"/>
        </w:rPr>
        <w:t>-7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and you will be graded according to the following criteria:</w:t>
      </w:r>
    </w:p>
    <w:p w:rsidR="007F5DAD" w:rsidRDefault="007F5DAD" w:rsidP="007862B6">
      <w:pPr>
        <w:pStyle w:val="Liststycke"/>
        <w:rPr>
          <w:rFonts w:ascii="Times New Roman" w:hAnsi="Times New Roman" w:cs="Times New Roman"/>
          <w:sz w:val="40"/>
          <w:szCs w:val="40"/>
          <w:lang w:val="en-GB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7F5DAD" w:rsidTr="007F5DAD">
        <w:tc>
          <w:tcPr>
            <w:tcW w:w="3070" w:type="dxa"/>
          </w:tcPr>
          <w:p w:rsidR="007F5DAD" w:rsidRDefault="007F5DAD" w:rsidP="007862B6">
            <w:pPr>
              <w:pStyle w:val="Liststycke"/>
              <w:ind w:left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C368F6">
              <w:rPr>
                <w:rFonts w:ascii="Arial" w:hAnsi="Arial" w:cs="Arial"/>
                <w:b/>
                <w:sz w:val="32"/>
                <w:szCs w:val="32"/>
                <w:highlight w:val="green"/>
                <w:lang w:val="en-GB"/>
              </w:rPr>
              <w:t>E</w:t>
            </w:r>
          </w:p>
        </w:tc>
        <w:tc>
          <w:tcPr>
            <w:tcW w:w="3071" w:type="dxa"/>
          </w:tcPr>
          <w:p w:rsidR="007F5DAD" w:rsidRDefault="007F5DAD" w:rsidP="007862B6">
            <w:pPr>
              <w:pStyle w:val="Liststycke"/>
              <w:ind w:left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C368F6">
              <w:rPr>
                <w:rFonts w:ascii="Arial" w:hAnsi="Arial" w:cs="Arial"/>
                <w:b/>
                <w:sz w:val="32"/>
                <w:szCs w:val="32"/>
                <w:highlight w:val="yellow"/>
                <w:lang w:val="en-GB"/>
              </w:rPr>
              <w:t>C</w:t>
            </w:r>
          </w:p>
        </w:tc>
        <w:tc>
          <w:tcPr>
            <w:tcW w:w="3071" w:type="dxa"/>
          </w:tcPr>
          <w:p w:rsidR="007F5DAD" w:rsidRDefault="007F5DAD" w:rsidP="007862B6">
            <w:pPr>
              <w:pStyle w:val="Liststycke"/>
              <w:ind w:left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C368F6">
              <w:rPr>
                <w:rFonts w:ascii="Arial" w:hAnsi="Arial" w:cs="Arial"/>
                <w:b/>
                <w:sz w:val="32"/>
                <w:szCs w:val="32"/>
                <w:highlight w:val="magenta"/>
                <w:lang w:val="en-GB"/>
              </w:rPr>
              <w:t>A</w:t>
            </w:r>
          </w:p>
        </w:tc>
      </w:tr>
      <w:tr w:rsidR="007F5DAD" w:rsidTr="007F5DAD">
        <w:tc>
          <w:tcPr>
            <w:tcW w:w="3070" w:type="dxa"/>
          </w:tcPr>
          <w:p w:rsidR="007F5DAD" w:rsidRPr="007F5DAD" w:rsidRDefault="007F5DAD" w:rsidP="007F5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7F5DAD" w:rsidRPr="00C368F6" w:rsidRDefault="007F5DAD" w:rsidP="007F5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highlight w:val="green"/>
                <w:lang w:eastAsia="en-US"/>
              </w:rPr>
            </w:pP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 muntliga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framställningar i </w:t>
            </w: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olika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genrer kan eleven formulera sig </w:t>
            </w:r>
            <w:r w:rsidRPr="00C368F6">
              <w:rPr>
                <w:rFonts w:asciiTheme="minorHAnsi" w:eastAsiaTheme="minorHAnsi" w:hAnsiTheme="minorHAnsi" w:cstheme="minorHAnsi"/>
                <w:b/>
                <w:sz w:val="24"/>
                <w:szCs w:val="24"/>
                <w:highlight w:val="green"/>
                <w:lang w:eastAsia="en-US"/>
              </w:rPr>
              <w:t>enkelt, begripligt och relativt</w:t>
            </w:r>
          </w:p>
          <w:p w:rsidR="007F5DAD" w:rsidRPr="007F5DAD" w:rsidRDefault="007F5DAD" w:rsidP="007F5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C368F6">
              <w:rPr>
                <w:rFonts w:asciiTheme="minorHAnsi" w:eastAsiaTheme="minorHAnsi" w:hAnsiTheme="minorHAnsi" w:cstheme="minorHAnsi"/>
                <w:b/>
                <w:sz w:val="24"/>
                <w:szCs w:val="24"/>
                <w:highlight w:val="green"/>
                <w:lang w:eastAsia="en-US"/>
              </w:rPr>
              <w:t>sammanhängande.</w:t>
            </w:r>
            <w:r w:rsidRPr="007F5DA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7F5DAD" w:rsidRPr="007F5DAD" w:rsidRDefault="007F5DAD" w:rsidP="007862B6">
            <w:pPr>
              <w:pStyle w:val="Liststycke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F5DAD" w:rsidRPr="007F5DAD" w:rsidRDefault="007F5DAD" w:rsidP="007F5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7F5DAD" w:rsidRPr="007F5DAD" w:rsidRDefault="007F5DAD" w:rsidP="007F5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 muntliga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framställningar i </w:t>
            </w: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olika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genrer kan eleven formulera sig </w:t>
            </w:r>
            <w:r w:rsidRPr="00C368F6">
              <w:rPr>
                <w:rFonts w:asciiTheme="minorHAnsi" w:eastAsiaTheme="minorHAnsi" w:hAnsiTheme="minorHAnsi" w:cstheme="minorHAnsi"/>
                <w:b/>
                <w:sz w:val="24"/>
                <w:szCs w:val="24"/>
                <w:highlight w:val="yellow"/>
                <w:lang w:eastAsia="en-US"/>
              </w:rPr>
              <w:t>relativt varierat, relativt tydligt och relativt sammanhängande</w:t>
            </w: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Eleven </w:t>
            </w: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formulerar sig även </w:t>
            </w:r>
            <w:r w:rsidRPr="00C368F6">
              <w:rPr>
                <w:rFonts w:asciiTheme="minorHAnsi" w:eastAsiaTheme="minorHAnsi" w:hAnsiTheme="minorHAnsi" w:cstheme="minorHAnsi"/>
                <w:b/>
                <w:sz w:val="24"/>
                <w:szCs w:val="24"/>
                <w:highlight w:val="yellow"/>
                <w:lang w:eastAsia="en-US"/>
              </w:rPr>
              <w:t>med visst flyt</w:t>
            </w: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och </w:t>
            </w:r>
            <w:r w:rsidRPr="00C368F6">
              <w:rPr>
                <w:rFonts w:asciiTheme="minorHAnsi" w:eastAsiaTheme="minorHAnsi" w:hAnsiTheme="minorHAnsi" w:cstheme="minorHAnsi"/>
                <w:b/>
                <w:sz w:val="24"/>
                <w:szCs w:val="24"/>
                <w:highlight w:val="yellow"/>
                <w:lang w:eastAsia="en-US"/>
              </w:rPr>
              <w:t>i någon mån</w:t>
            </w:r>
            <w:r w:rsidRPr="007F5DA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anpassat till syfte,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mottagare </w:t>
            </w: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och situation. </w:t>
            </w:r>
          </w:p>
          <w:p w:rsidR="007F5DAD" w:rsidRPr="007F5DAD" w:rsidRDefault="007F5DAD" w:rsidP="007862B6">
            <w:pPr>
              <w:pStyle w:val="Liststycke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F5DAD" w:rsidRPr="007F5DAD" w:rsidRDefault="007F5DAD" w:rsidP="007F5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7F5DAD" w:rsidRPr="00C368F6" w:rsidRDefault="007F5DAD" w:rsidP="007F5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highlight w:val="magenta"/>
                <w:lang w:eastAsia="en-US"/>
              </w:rPr>
            </w:pP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 muntliga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framställningar i </w:t>
            </w: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olika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genrer kan eleven formulera sig </w:t>
            </w:r>
            <w:r w:rsidRPr="00C368F6">
              <w:rPr>
                <w:rFonts w:asciiTheme="minorHAnsi" w:eastAsiaTheme="minorHAnsi" w:hAnsiTheme="minorHAnsi" w:cstheme="minorHAnsi"/>
                <w:b/>
                <w:sz w:val="24"/>
                <w:szCs w:val="24"/>
                <w:highlight w:val="magenta"/>
                <w:lang w:eastAsia="en-US"/>
              </w:rPr>
              <w:t>relativt varierat, tydligt och</w:t>
            </w:r>
          </w:p>
          <w:p w:rsidR="007F5DAD" w:rsidRPr="007F5DAD" w:rsidRDefault="007F5DAD" w:rsidP="007F5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68F6">
              <w:rPr>
                <w:rFonts w:asciiTheme="minorHAnsi" w:eastAsiaTheme="minorHAnsi" w:hAnsiTheme="minorHAnsi" w:cstheme="minorHAnsi"/>
                <w:b/>
                <w:sz w:val="24"/>
                <w:szCs w:val="24"/>
                <w:highlight w:val="magenta"/>
                <w:lang w:eastAsia="en-US"/>
              </w:rPr>
              <w:t>sammanhängande</w:t>
            </w: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Eleven formulerar sig </w:t>
            </w: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även </w:t>
            </w:r>
            <w:r w:rsidRPr="00C368F6">
              <w:rPr>
                <w:rFonts w:asciiTheme="minorHAnsi" w:eastAsiaTheme="minorHAnsi" w:hAnsiTheme="minorHAnsi" w:cstheme="minorHAnsi"/>
                <w:b/>
                <w:sz w:val="24"/>
                <w:szCs w:val="24"/>
                <w:highlight w:val="magenta"/>
                <w:lang w:eastAsia="en-US"/>
              </w:rPr>
              <w:t>med flyt</w:t>
            </w: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och </w:t>
            </w:r>
            <w:r w:rsidRPr="00C368F6">
              <w:rPr>
                <w:rFonts w:asciiTheme="minorHAnsi" w:eastAsiaTheme="minorHAnsi" w:hAnsiTheme="minorHAnsi" w:cstheme="minorHAnsi"/>
                <w:b/>
                <w:sz w:val="24"/>
                <w:szCs w:val="24"/>
                <w:highlight w:val="magenta"/>
                <w:lang w:eastAsia="en-US"/>
              </w:rPr>
              <w:t>viss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anpassning till </w:t>
            </w:r>
            <w:r w:rsidRPr="007F5DA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syfte, mottagare och situation. </w:t>
            </w:r>
          </w:p>
          <w:p w:rsidR="007F5DAD" w:rsidRPr="007F5DAD" w:rsidRDefault="007F5DAD" w:rsidP="007862B6">
            <w:pPr>
              <w:pStyle w:val="Liststycke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7F5DAD" w:rsidRPr="007862B6" w:rsidRDefault="007F5DAD" w:rsidP="007862B6">
      <w:pPr>
        <w:pStyle w:val="Liststycke"/>
        <w:rPr>
          <w:rFonts w:ascii="Arial" w:hAnsi="Arial" w:cs="Arial"/>
          <w:b/>
          <w:sz w:val="32"/>
          <w:szCs w:val="32"/>
          <w:lang w:val="en-GB"/>
        </w:rPr>
      </w:pPr>
    </w:p>
    <w:p w:rsidR="007F5DAD" w:rsidRDefault="007F5DAD" w:rsidP="007F5DAD">
      <w:pPr>
        <w:rPr>
          <w:rFonts w:ascii="GillSans-Light" w:eastAsiaTheme="minorHAnsi" w:hAnsi="GillSans-Light" w:cs="GillSans-Light"/>
          <w:lang w:eastAsia="en-US"/>
        </w:rPr>
      </w:pPr>
    </w:p>
    <w:p w:rsidR="007F5DAD" w:rsidRPr="00171311" w:rsidRDefault="00171311" w:rsidP="007F5DAD">
      <w:pPr>
        <w:rPr>
          <w:rFonts w:eastAsiaTheme="minorHAnsi" w:cstheme="minorHAnsi"/>
          <w:sz w:val="28"/>
          <w:szCs w:val="28"/>
          <w:lang w:eastAsia="en-US"/>
        </w:rPr>
      </w:pPr>
      <w:bookmarkStart w:id="0" w:name="_GoBack"/>
      <w:proofErr w:type="spellStart"/>
      <w:r w:rsidRPr="00171311">
        <w:rPr>
          <w:rFonts w:eastAsiaTheme="minorHAnsi" w:cstheme="minorHAnsi"/>
          <w:sz w:val="28"/>
          <w:szCs w:val="28"/>
          <w:lang w:eastAsia="en-US"/>
        </w:rPr>
        <w:t>You</w:t>
      </w:r>
      <w:proofErr w:type="spellEnd"/>
      <w:r w:rsidRPr="00171311">
        <w:rPr>
          <w:rFonts w:eastAsiaTheme="minorHAnsi" w:cstheme="minorHAnsi"/>
          <w:sz w:val="28"/>
          <w:szCs w:val="28"/>
          <w:lang w:eastAsia="en-US"/>
        </w:rPr>
        <w:t xml:space="preserve"> </w:t>
      </w:r>
      <w:proofErr w:type="spellStart"/>
      <w:r w:rsidRPr="00171311">
        <w:rPr>
          <w:rFonts w:eastAsiaTheme="minorHAnsi" w:cstheme="minorHAnsi"/>
          <w:sz w:val="28"/>
          <w:szCs w:val="28"/>
          <w:lang w:eastAsia="en-US"/>
        </w:rPr>
        <w:t>need</w:t>
      </w:r>
      <w:proofErr w:type="spellEnd"/>
      <w:r w:rsidRPr="00171311">
        <w:rPr>
          <w:rFonts w:eastAsiaTheme="minorHAnsi" w:cstheme="minorHAnsi"/>
          <w:sz w:val="28"/>
          <w:szCs w:val="28"/>
          <w:lang w:eastAsia="en-US"/>
        </w:rPr>
        <w:t xml:space="preserve"> </w:t>
      </w:r>
      <w:proofErr w:type="spellStart"/>
      <w:r w:rsidRPr="00171311">
        <w:rPr>
          <w:rFonts w:eastAsiaTheme="minorHAnsi" w:cstheme="minorHAnsi"/>
          <w:sz w:val="28"/>
          <w:szCs w:val="28"/>
          <w:lang w:eastAsia="en-US"/>
        </w:rPr>
        <w:t>to</w:t>
      </w:r>
      <w:proofErr w:type="spellEnd"/>
      <w:r w:rsidRPr="00171311">
        <w:rPr>
          <w:rFonts w:eastAsiaTheme="minorHAnsi" w:cstheme="minorHAnsi"/>
          <w:sz w:val="28"/>
          <w:szCs w:val="28"/>
          <w:lang w:eastAsia="en-US"/>
        </w:rPr>
        <w:t xml:space="preserve"> be ready do presentation </w:t>
      </w:r>
      <w:proofErr w:type="spellStart"/>
      <w:r w:rsidRPr="00171311">
        <w:rPr>
          <w:rFonts w:eastAsiaTheme="minorHAnsi" w:cstheme="minorHAnsi"/>
          <w:sz w:val="28"/>
          <w:szCs w:val="28"/>
          <w:lang w:eastAsia="en-US"/>
        </w:rPr>
        <w:t>next</w:t>
      </w:r>
      <w:proofErr w:type="spellEnd"/>
      <w:r w:rsidRPr="00171311">
        <w:rPr>
          <w:rFonts w:eastAsiaTheme="minorHAnsi" w:cstheme="minorHAnsi"/>
          <w:sz w:val="28"/>
          <w:szCs w:val="28"/>
          <w:lang w:eastAsia="en-US"/>
        </w:rPr>
        <w:t xml:space="preserve"> </w:t>
      </w:r>
      <w:proofErr w:type="spellStart"/>
      <w:r w:rsidRPr="00171311">
        <w:rPr>
          <w:rFonts w:eastAsiaTheme="minorHAnsi" w:cstheme="minorHAnsi"/>
          <w:sz w:val="28"/>
          <w:szCs w:val="28"/>
          <w:lang w:eastAsia="en-US"/>
        </w:rPr>
        <w:t>week</w:t>
      </w:r>
      <w:proofErr w:type="spellEnd"/>
      <w:r w:rsidRPr="00171311">
        <w:rPr>
          <w:rFonts w:eastAsiaTheme="minorHAnsi" w:cstheme="minorHAnsi"/>
          <w:sz w:val="28"/>
          <w:szCs w:val="28"/>
          <w:lang w:eastAsia="en-US"/>
        </w:rPr>
        <w:t xml:space="preserve"> </w:t>
      </w:r>
      <w:proofErr w:type="spellStart"/>
      <w:r w:rsidRPr="00171311">
        <w:rPr>
          <w:rFonts w:eastAsiaTheme="minorHAnsi" w:cstheme="minorHAnsi"/>
          <w:sz w:val="28"/>
          <w:szCs w:val="28"/>
          <w:lang w:eastAsia="en-US"/>
        </w:rPr>
        <w:t>Tuesday</w:t>
      </w:r>
      <w:proofErr w:type="spellEnd"/>
      <w:r w:rsidRPr="00171311">
        <w:rPr>
          <w:rFonts w:eastAsiaTheme="minorHAnsi" w:cstheme="minorHAnsi"/>
          <w:sz w:val="28"/>
          <w:szCs w:val="28"/>
          <w:lang w:eastAsia="en-US"/>
        </w:rPr>
        <w:t xml:space="preserve">, 4th </w:t>
      </w:r>
      <w:proofErr w:type="spellStart"/>
      <w:r w:rsidRPr="00171311">
        <w:rPr>
          <w:rFonts w:eastAsiaTheme="minorHAnsi" w:cstheme="minorHAnsi"/>
          <w:sz w:val="28"/>
          <w:szCs w:val="28"/>
          <w:lang w:eastAsia="en-US"/>
        </w:rPr>
        <w:t>February</w:t>
      </w:r>
      <w:proofErr w:type="spellEnd"/>
      <w:r w:rsidRPr="00171311">
        <w:rPr>
          <w:rFonts w:eastAsiaTheme="minorHAnsi" w:cstheme="minorHAnsi"/>
          <w:sz w:val="28"/>
          <w:szCs w:val="28"/>
          <w:lang w:eastAsia="en-US"/>
        </w:rPr>
        <w:t xml:space="preserve"> </w:t>
      </w:r>
      <w:bookmarkEnd w:id="0"/>
    </w:p>
    <w:sectPr w:rsidR="007F5DAD" w:rsidRPr="00171311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943"/>
    <w:multiLevelType w:val="hybridMultilevel"/>
    <w:tmpl w:val="EFEC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4BE"/>
    <w:multiLevelType w:val="hybridMultilevel"/>
    <w:tmpl w:val="008EA508"/>
    <w:lvl w:ilvl="0" w:tplc="5208558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  <w:sz w:val="4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006A21"/>
    <w:multiLevelType w:val="hybridMultilevel"/>
    <w:tmpl w:val="EF1A4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B1A79"/>
    <w:multiLevelType w:val="hybridMultilevel"/>
    <w:tmpl w:val="A3766868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B6"/>
    <w:rsid w:val="00042C06"/>
    <w:rsid w:val="0004497F"/>
    <w:rsid w:val="00063757"/>
    <w:rsid w:val="000675EE"/>
    <w:rsid w:val="00073B18"/>
    <w:rsid w:val="00077FE5"/>
    <w:rsid w:val="000A3D60"/>
    <w:rsid w:val="000F58F8"/>
    <w:rsid w:val="000F78A6"/>
    <w:rsid w:val="00110372"/>
    <w:rsid w:val="00151D2D"/>
    <w:rsid w:val="0015784C"/>
    <w:rsid w:val="00171311"/>
    <w:rsid w:val="00173F05"/>
    <w:rsid w:val="001A5794"/>
    <w:rsid w:val="002232B5"/>
    <w:rsid w:val="002806A1"/>
    <w:rsid w:val="00297CBD"/>
    <w:rsid w:val="002E0F84"/>
    <w:rsid w:val="00317E17"/>
    <w:rsid w:val="003816FB"/>
    <w:rsid w:val="00390DC8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34F0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862B6"/>
    <w:rsid w:val="0079601B"/>
    <w:rsid w:val="007C7556"/>
    <w:rsid w:val="007E27AB"/>
    <w:rsid w:val="007F223A"/>
    <w:rsid w:val="007F5DAD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64F4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368F6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13D87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B6"/>
    <w:pPr>
      <w:spacing w:after="200" w:line="276" w:lineRule="auto"/>
    </w:pPr>
    <w:rPr>
      <w:rFonts w:eastAsiaTheme="minorEastAsia"/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786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B6"/>
    <w:pPr>
      <w:spacing w:after="200" w:line="276" w:lineRule="auto"/>
    </w:pPr>
    <w:rPr>
      <w:rFonts w:eastAsiaTheme="minorEastAsia"/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78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8D91-2A3A-46F0-9A78-AF521700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aa16661</dc:creator>
  <cp:lastModifiedBy>aa25497</cp:lastModifiedBy>
  <cp:revision>5</cp:revision>
  <cp:lastPrinted>2014-01-29T08:00:00Z</cp:lastPrinted>
  <dcterms:created xsi:type="dcterms:W3CDTF">2014-01-16T08:16:00Z</dcterms:created>
  <dcterms:modified xsi:type="dcterms:W3CDTF">2014-01-29T08:24:00Z</dcterms:modified>
</cp:coreProperties>
</file>